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AC" w:rsidRDefault="00C943AC">
      <w:bookmarkStart w:id="0" w:name="_GoBack"/>
      <w:bookmarkEnd w:id="0"/>
    </w:p>
    <w:tbl>
      <w:tblPr>
        <w:tblStyle w:val="TableGrid"/>
        <w:tblW w:w="1053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961"/>
        <w:gridCol w:w="29"/>
      </w:tblGrid>
      <w:tr w:rsidR="00902D95" w:rsidTr="00370526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2D95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FSA include the annex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370526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02D95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902D95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370526">
        <w:trPr>
          <w:trHeight w:val="330"/>
        </w:trPr>
        <w:tc>
          <w:tcPr>
            <w:tcW w:w="10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3E3EBE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02001" w:rsidTr="00370526">
        <w:trPr>
          <w:trHeight w:val="422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  <w:color w:val="FFFFFF"/>
              </w:rPr>
            </w:pPr>
            <w:r w:rsidRPr="00002001">
              <w:rPr>
                <w:rFonts w:ascii="Arial" w:hAnsi="Arial" w:cs="Arial"/>
                <w:b/>
                <w:color w:val="FFFFFF"/>
              </w:rPr>
              <w:t>TR-1: NOTIFICATION OF MAJOR INTEREST IN SHARES</w:t>
            </w:r>
            <w:r w:rsidR="001542D4" w:rsidRPr="00002001">
              <w:rPr>
                <w:rFonts w:ascii="Arial" w:hAnsi="Arial" w:cs="Arial"/>
                <w:b/>
                <w:color w:val="FFFFFF"/>
                <w:vertAlign w:val="superscript"/>
              </w:rPr>
              <w:t>i</w:t>
            </w:r>
          </w:p>
        </w:tc>
      </w:tr>
      <w:tr w:rsidR="00002001" w:rsidTr="00370526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E50B76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Default="00002001" w:rsidP="00892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370526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>1. Identity of the issuer or the underlying issuer</w:t>
            </w:r>
            <w:r w:rsidRPr="00002001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02001">
              <w:rPr>
                <w:rFonts w:ascii="Arial" w:hAnsi="Arial" w:cs="Arial"/>
                <w:b/>
              </w:rPr>
              <w:br/>
              <w:t>attached:</w:t>
            </w:r>
            <w:r w:rsidR="00B556E0" w:rsidRPr="00002001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4B5BB9" w:rsidRDefault="001B19CF" w:rsidP="00C522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9CF">
              <w:rPr>
                <w:rFonts w:ascii="Arial" w:hAnsi="Arial" w:cs="Arial"/>
                <w:sz w:val="20"/>
                <w:szCs w:val="20"/>
              </w:rPr>
              <w:t>ELEPHANT CAPITAL ORD GBP0.01</w:t>
            </w:r>
          </w:p>
        </w:tc>
      </w:tr>
      <w:tr w:rsidR="00E50B76" w:rsidTr="00370526">
        <w:trPr>
          <w:trHeight w:val="440"/>
        </w:trPr>
        <w:tc>
          <w:tcPr>
            <w:tcW w:w="10530" w:type="dxa"/>
            <w:gridSpan w:val="7"/>
            <w:shd w:val="clear" w:color="auto" w:fill="auto"/>
            <w:vAlign w:val="center"/>
          </w:tcPr>
          <w:p w:rsidR="00E50B76" w:rsidRPr="00002001" w:rsidRDefault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 xml:space="preserve">2 Reason for the notification </w:t>
            </w:r>
            <w:r w:rsidRPr="00002001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370526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415EA8" w:rsidRDefault="00E50B76" w:rsidP="0035505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370526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 xml:space="preserve">An acquisition or disposal of </w:t>
            </w:r>
            <w:r w:rsidR="005E13C7" w:rsidRPr="00002001">
              <w:rPr>
                <w:rFonts w:ascii="Arial" w:hAnsi="Arial" w:cs="Arial"/>
              </w:rPr>
              <w:t xml:space="preserve">qualifying </w:t>
            </w:r>
            <w:r w:rsidRPr="00002001">
              <w:rPr>
                <w:rFonts w:ascii="Arial" w:hAnsi="Arial" w:cs="Arial"/>
              </w:rPr>
              <w:t>financial instruments which may result in the</w:t>
            </w:r>
            <w:r w:rsidR="00CE271A"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</w:rPr>
              <w:t>acquisition of shares already issue</w:t>
            </w:r>
            <w:r w:rsidR="001E403F" w:rsidRPr="00002001">
              <w:rPr>
                <w:rFonts w:ascii="Arial" w:hAnsi="Arial" w:cs="Arial"/>
              </w:rPr>
              <w:t>d</w:t>
            </w:r>
            <w:r w:rsidRPr="00002001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E50B76" w:rsidRDefault="00E50B76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370526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02001" w:rsidRDefault="004A766E" w:rsidP="004A766E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E50B76" w:rsidRDefault="004A766E" w:rsidP="004A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5D" w:rsidTr="00370526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05D" w:rsidRPr="00415EA8" w:rsidRDefault="0035505D" w:rsidP="00360B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5D" w:rsidTr="00370526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505D" w:rsidRPr="0035505D" w:rsidRDefault="0035505D" w:rsidP="003550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5D" w:rsidTr="00370526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3. Full name of person(s) subject to the</w:t>
            </w:r>
            <w:r w:rsidRPr="00002001">
              <w:rPr>
                <w:rFonts w:ascii="Arial" w:hAnsi="Arial" w:cs="Arial"/>
                <w:b/>
              </w:rPr>
              <w:br/>
              <w:t>notification obligation:</w:t>
            </w:r>
            <w:r w:rsidRPr="00002001">
              <w:rPr>
                <w:rStyle w:val="EndnoteReference"/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:rsidR="0035505D" w:rsidRPr="004B5BB9" w:rsidRDefault="0035505D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 Investments Limited</w:t>
            </w:r>
          </w:p>
        </w:tc>
      </w:tr>
      <w:tr w:rsidR="0035505D" w:rsidTr="00370526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>4. Full name of shareholder(s)</w:t>
            </w:r>
            <w:r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  <w:b/>
              </w:rPr>
              <w:br/>
            </w:r>
            <w:r w:rsidRPr="00002001">
              <w:rPr>
                <w:rFonts w:ascii="Arial" w:hAnsi="Arial" w:cs="Arial"/>
              </w:rPr>
              <w:t xml:space="preserve"> (if different from 3.):</w:t>
            </w:r>
            <w:r w:rsidRPr="00002001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490" w:type="dxa"/>
            <w:gridSpan w:val="5"/>
            <w:shd w:val="clear" w:color="auto" w:fill="auto"/>
            <w:vAlign w:val="center"/>
          </w:tcPr>
          <w:p w:rsidR="0035505D" w:rsidRPr="004B5BB9" w:rsidRDefault="0035505D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Nortrust Nominees Limited </w:t>
            </w:r>
          </w:p>
        </w:tc>
      </w:tr>
      <w:tr w:rsidR="0035505D" w:rsidTr="00D73E71">
        <w:trPr>
          <w:gridAfter w:val="1"/>
          <w:wAfter w:w="29" w:type="dxa"/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5. Date of the transaction and date on</w:t>
            </w:r>
            <w:r w:rsidRPr="00002001">
              <w:rPr>
                <w:rFonts w:ascii="Arial" w:hAnsi="Arial" w:cs="Arial"/>
                <w:b/>
              </w:rPr>
              <w:br/>
              <w:t>which the threshold is crossed or</w:t>
            </w:r>
            <w:r w:rsidRPr="00002001">
              <w:rPr>
                <w:rFonts w:ascii="Arial" w:hAnsi="Arial" w:cs="Arial"/>
                <w:b/>
              </w:rPr>
              <w:br/>
              <w:t>reached:</w:t>
            </w:r>
            <w:r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461" w:type="dxa"/>
            <w:gridSpan w:val="4"/>
            <w:shd w:val="clear" w:color="auto" w:fill="auto"/>
            <w:vAlign w:val="center"/>
          </w:tcPr>
          <w:p w:rsidR="0035505D" w:rsidRDefault="0035505D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5505D" w:rsidRDefault="0035505D" w:rsidP="004B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March 2015</w:t>
            </w:r>
          </w:p>
          <w:p w:rsidR="0035505D" w:rsidRPr="004B5BB9" w:rsidRDefault="0035505D" w:rsidP="00C86F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5D" w:rsidTr="00370526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6. Date on which issuer notified: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05D" w:rsidRPr="00FE6679" w:rsidRDefault="0035505D" w:rsidP="00794C7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 March 2015</w:t>
            </w:r>
          </w:p>
        </w:tc>
      </w:tr>
      <w:tr w:rsidR="0035505D" w:rsidTr="00370526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05D" w:rsidRPr="00002001" w:rsidRDefault="0035505D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7. Threshold(s) that is/are crossed or</w:t>
            </w:r>
            <w:r w:rsidRPr="00002001">
              <w:rPr>
                <w:rFonts w:ascii="Arial" w:hAnsi="Arial" w:cs="Arial"/>
                <w:b/>
              </w:rPr>
              <w:br/>
              <w:t xml:space="preserve">reached: </w:t>
            </w:r>
            <w:r w:rsidRPr="00002001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05D" w:rsidRPr="004B5BB9" w:rsidRDefault="004014FB" w:rsidP="004B6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5 &amp; 6</w:t>
            </w:r>
            <w:r w:rsidR="0035505D">
              <w:rPr>
                <w:rFonts w:ascii="Arial" w:hAnsi="Arial" w:cs="Arial"/>
                <w:sz w:val="20"/>
                <w:szCs w:val="20"/>
              </w:rPr>
              <w:t xml:space="preserve">%  </w:t>
            </w:r>
          </w:p>
          <w:p w:rsidR="0035505D" w:rsidRPr="004B5BB9" w:rsidRDefault="0035505D" w:rsidP="003705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001" w:rsidRDefault="00002001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02001" w:rsidRDefault="00D17A33" w:rsidP="00D17A33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02001" w:rsidRDefault="003E3EBE" w:rsidP="00834F7B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A: Voting rights attached to shares</w:t>
            </w:r>
            <w:r w:rsidR="001542D4" w:rsidRPr="00002001">
              <w:rPr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02001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2001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02001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0200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02001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8E275E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277" w:rsidRPr="00096AC1" w:rsidRDefault="00191277" w:rsidP="00937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D" w:rsidRDefault="00AB407D" w:rsidP="0093773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6519" w:rsidRDefault="00D06519" w:rsidP="00937739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FDD" w:rsidRPr="00096AC1" w:rsidRDefault="004014FB" w:rsidP="004B6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978,000</w:t>
            </w:r>
          </w:p>
          <w:p w:rsidR="008E275E" w:rsidRPr="00096AC1" w:rsidRDefault="008E275E" w:rsidP="00157F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AB407D" w:rsidRDefault="00AB407D" w:rsidP="00AF457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6519" w:rsidRDefault="00D06519" w:rsidP="00AF4579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FDD" w:rsidRPr="00096AC1" w:rsidRDefault="004014FB" w:rsidP="004B6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978,000</w:t>
            </w:r>
          </w:p>
          <w:p w:rsidR="00191277" w:rsidRPr="00AF4579" w:rsidRDefault="00191277" w:rsidP="00AF45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B407D" w:rsidRDefault="00AB407D" w:rsidP="00C86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6519" w:rsidRDefault="00D06519" w:rsidP="00C86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FDD" w:rsidRPr="00096AC1" w:rsidRDefault="001B19CF" w:rsidP="004B6F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978,000</w:t>
            </w:r>
          </w:p>
          <w:p w:rsidR="0024032F" w:rsidRPr="00096AC1" w:rsidRDefault="0024032F" w:rsidP="00AF4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06519" w:rsidRDefault="00D06519" w:rsidP="00AF45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277" w:rsidRPr="00096AC1" w:rsidRDefault="001B19CF" w:rsidP="00A835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978,000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1277" w:rsidRPr="00096AC1" w:rsidRDefault="00191277" w:rsidP="00937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D06519" w:rsidRDefault="00D06519" w:rsidP="00A4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277" w:rsidRPr="00096AC1" w:rsidRDefault="004014FB" w:rsidP="00A41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  <w:r w:rsidR="007039D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</w:tr>
      <w:tr w:rsidR="00C452BE" w:rsidRPr="00002001">
        <w:trPr>
          <w:trHeight w:val="7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1B19CF" w:rsidRDefault="001B19CF" w:rsidP="007A1C51">
            <w:pPr>
              <w:rPr>
                <w:rFonts w:ascii="Arial" w:hAnsi="Arial" w:cs="Arial"/>
                <w:sz w:val="18"/>
                <w:szCs w:val="18"/>
              </w:rPr>
            </w:pPr>
            <w:r w:rsidRPr="001B19C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GB00B14VJG46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02001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02001" w:rsidRDefault="00191277" w:rsidP="00191277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B: </w:t>
            </w:r>
            <w:r w:rsidR="005E13C7" w:rsidRPr="00002001">
              <w:rPr>
                <w:rFonts w:ascii="Arial" w:hAnsi="Arial" w:cs="Arial"/>
                <w:b/>
              </w:rPr>
              <w:t xml:space="preserve">Qualifying </w:t>
            </w:r>
            <w:r w:rsidRPr="00002001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02001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020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02001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02001" w:rsidRDefault="00CE271A" w:rsidP="00CE271A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C: </w:t>
            </w:r>
            <w:r w:rsidR="001100FB" w:rsidRPr="00002001">
              <w:rPr>
                <w:rFonts w:ascii="Arial" w:hAnsi="Arial" w:cs="Arial"/>
                <w:b/>
              </w:rPr>
              <w:t xml:space="preserve">Financial </w:t>
            </w:r>
            <w:r w:rsidRPr="00002001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02001">
              <w:rPr>
                <w:rFonts w:ascii="Arial" w:hAnsi="Arial" w:cs="Arial"/>
                <w:b/>
              </w:rPr>
              <w:t xml:space="preserve"> Financial</w:t>
            </w:r>
            <w:r w:rsidRPr="00002001">
              <w:rPr>
                <w:rFonts w:ascii="Arial" w:hAnsi="Arial" w:cs="Arial"/>
                <w:b/>
              </w:rPr>
              <w:t xml:space="preserve"> Instruments</w:t>
            </w:r>
            <w:r w:rsidR="001542D4" w:rsidRPr="00002001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D17A3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D17A3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D17A3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D17A3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02001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02001" w:rsidRDefault="00420A65" w:rsidP="00420A65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Total (A+B</w:t>
            </w:r>
            <w:r w:rsidR="00345EFE" w:rsidRPr="00002001">
              <w:rPr>
                <w:rFonts w:ascii="Arial" w:hAnsi="Arial" w:cs="Arial"/>
                <w:b/>
              </w:rPr>
              <w:t>+C</w:t>
            </w:r>
            <w:r w:rsidRPr="00002001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D17A3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D17A3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D17A3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D17A3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02001" w:rsidRDefault="004014FB" w:rsidP="00892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978,000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02001" w:rsidRDefault="004014FB" w:rsidP="00B8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6.47</w:t>
            </w:r>
            <w:r w:rsidR="00AF4579">
              <w:rPr>
                <w:rFonts w:ascii="Arial" w:hAnsi="Arial" w:cs="Arial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02001" w:rsidRDefault="00530851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02001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02001" w:rsidRDefault="00345EFE">
            <w:pPr>
              <w:rPr>
                <w:rFonts w:ascii="Arial" w:hAnsi="Arial" w:cs="Arial"/>
              </w:rPr>
            </w:pPr>
            <w:bookmarkStart w:id="1" w:name="Text46"/>
          </w:p>
          <w:bookmarkEnd w:id="1"/>
          <w:p w:rsidR="00345EFE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Nortrust Nominees for Armstrong Investments Limited</w:t>
            </w:r>
          </w:p>
        </w:tc>
      </w:tr>
      <w:tr w:rsidR="00530851" w:rsidRPr="00002001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02001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30851" w:rsidRPr="00002001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11. Number of voting rights proxy holder will cease</w:t>
            </w:r>
            <w:r w:rsidRPr="00002001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B5BB9" w:rsidRPr="00002001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12. Date on which proxy holder will cease to hold</w:t>
            </w:r>
            <w:r w:rsidRPr="00002001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8281D" w:rsidRPr="00002001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02001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02001" w:rsidRDefault="00B8281D" w:rsidP="00794C75">
            <w:pPr>
              <w:jc w:val="right"/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br/>
            </w:r>
            <w:r w:rsidR="00794C75">
              <w:rPr>
                <w:rFonts w:ascii="Arial" w:hAnsi="Arial" w:cs="Arial"/>
              </w:rPr>
              <w:t>N/A</w:t>
            </w:r>
          </w:p>
        </w:tc>
      </w:tr>
      <w:tr w:rsidR="004B5BB9" w:rsidRPr="00002001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794C75" w:rsidP="009778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 Cras</w:t>
            </w:r>
          </w:p>
        </w:tc>
      </w:tr>
      <w:tr w:rsidR="004B5BB9" w:rsidRPr="00002001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794C75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00 44 1481 </w:t>
            </w:r>
            <w:r w:rsidR="00977802">
              <w:rPr>
                <w:rFonts w:ascii="Arial" w:hAnsi="Arial" w:cs="Arial"/>
              </w:rPr>
              <w:t>745708</w:t>
            </w:r>
          </w:p>
        </w:tc>
      </w:tr>
    </w:tbl>
    <w:p w:rsidR="00135B20" w:rsidRPr="00964D32" w:rsidRDefault="00135B20" w:rsidP="00135B20"/>
    <w:p w:rsidR="00135B20" w:rsidRDefault="00135B20" w:rsidP="00135B20"/>
    <w:p w:rsidR="00135B20" w:rsidRDefault="00135B20" w:rsidP="00135B20"/>
    <w:p w:rsidR="006907F3" w:rsidRPr="00964D32" w:rsidRDefault="006907F3" w:rsidP="001542D4"/>
    <w:sectPr w:rsidR="006907F3" w:rsidRPr="00964D32" w:rsidSect="00E85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F5" w:rsidRDefault="00C86FF5">
      <w:r>
        <w:separator/>
      </w:r>
    </w:p>
  </w:endnote>
  <w:endnote w:type="continuationSeparator" w:id="0">
    <w:p w:rsidR="00C86FF5" w:rsidRDefault="00C8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_lola_web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FB" w:rsidRDefault="00401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FB" w:rsidRPr="0045554E" w:rsidRDefault="0045554E" w:rsidP="004014FB">
    <w:pPr>
      <w:pStyle w:val="Footer"/>
      <w:rPr>
        <w14:shadow w14:blurRad="0" w14:dist="35915" w14:dir="2700172" w14:sx="100000" w14:sy="100000" w14:kx="0" w14:ky="0" w14:algn="b">
          <w14:srgbClr w14:val="D3D3D3"/>
        </w14:shadow>
      </w:rPr>
    </w:pPr>
    <w:r w:rsidRPr="0045554E">
      <w:rPr>
        <w:color w:val="2F4F4F"/>
        <w:sz w:val="20"/>
        <w14:shadow w14:blurRad="0" w14:dist="35915" w14:dir="2700172" w14:sx="100000" w14:sy="100000" w14:kx="0" w14:ky="0" w14:algn="b">
          <w14:srgbClr w14:val="D3D3D3"/>
        </w14:shadow>
      </w:rPr>
      <w:t>NTAC:3NS-20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FB" w:rsidRDefault="00401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F5" w:rsidRDefault="00C86FF5">
      <w:r>
        <w:separator/>
      </w:r>
    </w:p>
  </w:footnote>
  <w:footnote w:type="continuationSeparator" w:id="0">
    <w:p w:rsidR="00C86FF5" w:rsidRDefault="00C8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5" w:rsidRDefault="004555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FB" w:rsidRDefault="00401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5" w:rsidRDefault="004555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D31"/>
    <w:multiLevelType w:val="hybridMultilevel"/>
    <w:tmpl w:val="8F565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8596B"/>
    <w:rsid w:val="00092D4D"/>
    <w:rsid w:val="00096AC1"/>
    <w:rsid w:val="000D145E"/>
    <w:rsid w:val="001100FB"/>
    <w:rsid w:val="00135B20"/>
    <w:rsid w:val="001375CC"/>
    <w:rsid w:val="001377E8"/>
    <w:rsid w:val="0015241C"/>
    <w:rsid w:val="001542D4"/>
    <w:rsid w:val="00157F86"/>
    <w:rsid w:val="00191277"/>
    <w:rsid w:val="001B19CF"/>
    <w:rsid w:val="001B2C63"/>
    <w:rsid w:val="001C418E"/>
    <w:rsid w:val="001D4B47"/>
    <w:rsid w:val="001E0881"/>
    <w:rsid w:val="001E403F"/>
    <w:rsid w:val="002008E8"/>
    <w:rsid w:val="00211FA7"/>
    <w:rsid w:val="00216B63"/>
    <w:rsid w:val="00226CAB"/>
    <w:rsid w:val="00226FAD"/>
    <w:rsid w:val="002325AF"/>
    <w:rsid w:val="00232643"/>
    <w:rsid w:val="0024032F"/>
    <w:rsid w:val="002664F0"/>
    <w:rsid w:val="00266C8F"/>
    <w:rsid w:val="00292BA4"/>
    <w:rsid w:val="002931BF"/>
    <w:rsid w:val="002B0809"/>
    <w:rsid w:val="002B331A"/>
    <w:rsid w:val="002B6D5C"/>
    <w:rsid w:val="002E36F4"/>
    <w:rsid w:val="00326029"/>
    <w:rsid w:val="003335F3"/>
    <w:rsid w:val="00345EFE"/>
    <w:rsid w:val="0035505D"/>
    <w:rsid w:val="00361F2E"/>
    <w:rsid w:val="00370526"/>
    <w:rsid w:val="003A497F"/>
    <w:rsid w:val="003B7E42"/>
    <w:rsid w:val="003C12A7"/>
    <w:rsid w:val="003C4B4B"/>
    <w:rsid w:val="003D1842"/>
    <w:rsid w:val="003E3EBE"/>
    <w:rsid w:val="003F0242"/>
    <w:rsid w:val="003F2464"/>
    <w:rsid w:val="003F6DE1"/>
    <w:rsid w:val="004014FB"/>
    <w:rsid w:val="00414557"/>
    <w:rsid w:val="00415EA8"/>
    <w:rsid w:val="00420A65"/>
    <w:rsid w:val="00435774"/>
    <w:rsid w:val="0045554E"/>
    <w:rsid w:val="004730C3"/>
    <w:rsid w:val="004843E4"/>
    <w:rsid w:val="004A766E"/>
    <w:rsid w:val="004B5BB9"/>
    <w:rsid w:val="004B6FDD"/>
    <w:rsid w:val="004D0E13"/>
    <w:rsid w:val="004D5B24"/>
    <w:rsid w:val="005108E5"/>
    <w:rsid w:val="005235AC"/>
    <w:rsid w:val="00530851"/>
    <w:rsid w:val="0057792A"/>
    <w:rsid w:val="00580272"/>
    <w:rsid w:val="005841AC"/>
    <w:rsid w:val="0059597E"/>
    <w:rsid w:val="005A5007"/>
    <w:rsid w:val="005E13C7"/>
    <w:rsid w:val="005E188E"/>
    <w:rsid w:val="005F1DCA"/>
    <w:rsid w:val="00630C3A"/>
    <w:rsid w:val="00641B1A"/>
    <w:rsid w:val="00652A13"/>
    <w:rsid w:val="006907F3"/>
    <w:rsid w:val="006A536F"/>
    <w:rsid w:val="00701CE3"/>
    <w:rsid w:val="007039DE"/>
    <w:rsid w:val="0075023F"/>
    <w:rsid w:val="00751B83"/>
    <w:rsid w:val="00761DC8"/>
    <w:rsid w:val="00772F40"/>
    <w:rsid w:val="00774CF0"/>
    <w:rsid w:val="00776081"/>
    <w:rsid w:val="00794C75"/>
    <w:rsid w:val="007A1C51"/>
    <w:rsid w:val="00804694"/>
    <w:rsid w:val="008160C2"/>
    <w:rsid w:val="008230EC"/>
    <w:rsid w:val="00834F7B"/>
    <w:rsid w:val="00846791"/>
    <w:rsid w:val="008470B2"/>
    <w:rsid w:val="00853906"/>
    <w:rsid w:val="008548C5"/>
    <w:rsid w:val="00892379"/>
    <w:rsid w:val="008927A1"/>
    <w:rsid w:val="008D0D20"/>
    <w:rsid w:val="008E275E"/>
    <w:rsid w:val="008E558C"/>
    <w:rsid w:val="008F6706"/>
    <w:rsid w:val="00902D95"/>
    <w:rsid w:val="00923F47"/>
    <w:rsid w:val="00937739"/>
    <w:rsid w:val="00964D32"/>
    <w:rsid w:val="00977802"/>
    <w:rsid w:val="00997D2F"/>
    <w:rsid w:val="009C3645"/>
    <w:rsid w:val="009D7732"/>
    <w:rsid w:val="009F78F0"/>
    <w:rsid w:val="00A41CE3"/>
    <w:rsid w:val="00A83592"/>
    <w:rsid w:val="00A85DC3"/>
    <w:rsid w:val="00A95F17"/>
    <w:rsid w:val="00AA4129"/>
    <w:rsid w:val="00AB407D"/>
    <w:rsid w:val="00AE197E"/>
    <w:rsid w:val="00AF4579"/>
    <w:rsid w:val="00B043EA"/>
    <w:rsid w:val="00B339EC"/>
    <w:rsid w:val="00B3642B"/>
    <w:rsid w:val="00B556E0"/>
    <w:rsid w:val="00B7086B"/>
    <w:rsid w:val="00B8281D"/>
    <w:rsid w:val="00B96E8A"/>
    <w:rsid w:val="00BB03DE"/>
    <w:rsid w:val="00BE4481"/>
    <w:rsid w:val="00C452BE"/>
    <w:rsid w:val="00C52228"/>
    <w:rsid w:val="00C553C9"/>
    <w:rsid w:val="00C86FF5"/>
    <w:rsid w:val="00C943AC"/>
    <w:rsid w:val="00CB3A1E"/>
    <w:rsid w:val="00CC11CF"/>
    <w:rsid w:val="00CE0347"/>
    <w:rsid w:val="00CE271A"/>
    <w:rsid w:val="00D06519"/>
    <w:rsid w:val="00D17A33"/>
    <w:rsid w:val="00D217E4"/>
    <w:rsid w:val="00D21D3A"/>
    <w:rsid w:val="00D23EA3"/>
    <w:rsid w:val="00D30F35"/>
    <w:rsid w:val="00D371EB"/>
    <w:rsid w:val="00D73E71"/>
    <w:rsid w:val="00D9132D"/>
    <w:rsid w:val="00DD7F1F"/>
    <w:rsid w:val="00E15422"/>
    <w:rsid w:val="00E201F7"/>
    <w:rsid w:val="00E47AE1"/>
    <w:rsid w:val="00E50B76"/>
    <w:rsid w:val="00E84D34"/>
    <w:rsid w:val="00E8506A"/>
    <w:rsid w:val="00EA7D85"/>
    <w:rsid w:val="00EE39BA"/>
    <w:rsid w:val="00F009F1"/>
    <w:rsid w:val="00F3757B"/>
    <w:rsid w:val="00F56B4A"/>
    <w:rsid w:val="00F81BFF"/>
    <w:rsid w:val="00F82C75"/>
    <w:rsid w:val="00F91F84"/>
    <w:rsid w:val="00F93544"/>
    <w:rsid w:val="00F979FE"/>
    <w:rsid w:val="00FD3664"/>
    <w:rsid w:val="00FE40E5"/>
    <w:rsid w:val="00FE667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6519"/>
    <w:pPr>
      <w:outlineLvl w:val="0"/>
    </w:pPr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519"/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6519"/>
    <w:pPr>
      <w:outlineLvl w:val="0"/>
    </w:pPr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519"/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2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TR-1: NOTIFICATION OF MAJOR INTEREST IN SHARES</vt:lpstr>
    </vt:vector>
  </TitlesOfParts>
  <Company>Business Wire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TR-1: NOTIFICATION OF MAJOR INTEREST IN SHARES</dc:title>
  <dc:creator>Adam Channell</dc:creator>
  <cp:lastModifiedBy>Mark Le Cras</cp:lastModifiedBy>
  <cp:revision>4</cp:revision>
  <cp:lastPrinted>2010-07-26T14:18:00Z</cp:lastPrinted>
  <dcterms:created xsi:type="dcterms:W3CDTF">2015-03-10T11:03:00Z</dcterms:created>
  <dcterms:modified xsi:type="dcterms:W3CDTF">2015-03-10T15:37:00Z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xNTACLog">
    <vt:lpwstr>3NS-20201503101537Sml114;3NS-20201503101103Sml114;3NS-20201503101102Sml114</vt:lpwstr>
  </property>
  <property fmtid="{D5CDD505-2E9C-101B-9397-08002B2CF9AE}" pid="4" name="xNTACLog1">
    <vt:lpwstr>3NS-20201503101102Sml114;3NS-20201503101103Sml114;3NS-20201503101537Sml114</vt:lpwstr>
  </property>
</Properties>
</file>